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1" w:type="dxa"/>
        <w:tblInd w:w="10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757"/>
        <w:gridCol w:w="1791"/>
        <w:gridCol w:w="1258"/>
        <w:gridCol w:w="1615"/>
        <w:gridCol w:w="1117"/>
        <w:gridCol w:w="373"/>
      </w:tblGrid>
      <w:tr w:rsidR="00F3675E" w14:paraId="0FEE8B3B" w14:textId="77777777">
        <w:trPr>
          <w:cantSplit/>
          <w:trHeight w:val="566"/>
          <w:tblHeader/>
        </w:trPr>
        <w:tc>
          <w:tcPr>
            <w:tcW w:w="9911" w:type="dxa"/>
            <w:gridSpan w:val="6"/>
            <w:tcBorders>
              <w:top w:val="double" w:sz="4" w:space="0" w:color="auto"/>
              <w:bottom w:val="thinThickThinSmallGap" w:sz="24" w:space="0" w:color="auto"/>
            </w:tcBorders>
            <w:shd w:val="clear" w:color="auto" w:fill="0C0C0C"/>
            <w:vAlign w:val="center"/>
          </w:tcPr>
          <w:p w14:paraId="0CB8284B" w14:textId="77777777" w:rsidR="00F3675E" w:rsidRDefault="002364BE">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center"/>
              <w:rPr>
                <w:rFonts w:cs="Arial"/>
                <w:b/>
                <w:color w:val="000000"/>
                <w:sz w:val="20"/>
              </w:rPr>
            </w:pPr>
            <w:r>
              <w:rPr>
                <w:rFonts w:cs="Arial"/>
                <w:b/>
                <w:color w:val="FFFFFF"/>
                <w:sz w:val="20"/>
              </w:rPr>
              <w:t>Iron</w:t>
            </w:r>
            <w:r w:rsidR="00F3675E">
              <w:rPr>
                <w:rFonts w:cs="Arial"/>
                <w:b/>
                <w:color w:val="FFFFFF"/>
                <w:sz w:val="20"/>
              </w:rPr>
              <w:t xml:space="preserve"> MCL </w:t>
            </w:r>
            <w:r w:rsidR="00F3675E">
              <w:rPr>
                <w:b/>
                <w:color w:val="FFFFFF"/>
                <w:sz w:val="20"/>
              </w:rPr>
              <w:t>Template</w:t>
            </w:r>
          </w:p>
        </w:tc>
      </w:tr>
      <w:tr w:rsidR="00F3675E" w14:paraId="7C29161E" w14:textId="77777777">
        <w:trPr>
          <w:cantSplit/>
          <w:trHeight w:val="715"/>
        </w:trPr>
        <w:tc>
          <w:tcPr>
            <w:tcW w:w="9911" w:type="dxa"/>
            <w:gridSpan w:val="6"/>
            <w:tcBorders>
              <w:top w:val="thinThickThinSmallGap" w:sz="24" w:space="0" w:color="auto"/>
              <w:bottom w:val="single" w:sz="4" w:space="0" w:color="auto"/>
            </w:tcBorders>
            <w:vAlign w:val="center"/>
          </w:tcPr>
          <w:p w14:paraId="4D6022EF" w14:textId="77777777" w:rsidR="00F3675E" w:rsidRDefault="00F3675E">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center"/>
              <w:rPr>
                <w:rFonts w:cs="Arial"/>
                <w:color w:val="000000"/>
                <w:sz w:val="28"/>
              </w:rPr>
            </w:pPr>
            <w:r>
              <w:rPr>
                <w:rFonts w:cs="Arial"/>
                <w:b/>
                <w:color w:val="000000"/>
                <w:sz w:val="28"/>
              </w:rPr>
              <w:t>IMPORTANT INFORMATION ABOUT YOUR DRINKING WATER</w:t>
            </w:r>
          </w:p>
        </w:tc>
      </w:tr>
      <w:tr w:rsidR="00F3675E" w14:paraId="456718F3" w14:textId="77777777">
        <w:trPr>
          <w:cantSplit/>
          <w:trHeight w:val="933"/>
        </w:trPr>
        <w:tc>
          <w:tcPr>
            <w:tcW w:w="9911" w:type="dxa"/>
            <w:gridSpan w:val="6"/>
            <w:tcBorders>
              <w:top w:val="single" w:sz="4" w:space="0" w:color="auto"/>
              <w:bottom w:val="single" w:sz="4" w:space="0" w:color="auto"/>
            </w:tcBorders>
            <w:vAlign w:val="center"/>
          </w:tcPr>
          <w:p w14:paraId="4F42814C" w14:textId="274EA4D8" w:rsidR="00F3675E" w:rsidRDefault="00011685" w:rsidP="00011685">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cs="Arial"/>
                <w:bCs/>
                <w:color w:val="000000"/>
              </w:rPr>
            </w:pPr>
            <w:r>
              <w:rPr>
                <w:rFonts w:cs="Arial"/>
                <w:bCs/>
                <w:color w:val="000000"/>
              </w:rPr>
              <w:t>Crystal Lawns Addition Improvement Association</w:t>
            </w:r>
            <w:r w:rsidR="00F3675E">
              <w:rPr>
                <w:rFonts w:cs="Arial"/>
                <w:bCs/>
                <w:color w:val="000000"/>
              </w:rPr>
              <w:t xml:space="preserve"> Has Levels of </w:t>
            </w:r>
            <w:r w:rsidR="002364BE">
              <w:rPr>
                <w:rFonts w:cs="Arial"/>
                <w:bCs/>
                <w:color w:val="000000"/>
              </w:rPr>
              <w:t>Iron</w:t>
            </w:r>
            <w:r w:rsidR="00F3675E">
              <w:rPr>
                <w:rFonts w:cs="Arial"/>
                <w:bCs/>
                <w:color w:val="000000"/>
              </w:rPr>
              <w:t xml:space="preserve"> Above </w:t>
            </w:r>
            <w:r w:rsidR="00465D85">
              <w:rPr>
                <w:rFonts w:cs="Arial"/>
                <w:bCs/>
                <w:color w:val="000000"/>
              </w:rPr>
              <w:t xml:space="preserve">State </w:t>
            </w:r>
            <w:r w:rsidR="00F3675E">
              <w:rPr>
                <w:rFonts w:cs="Arial"/>
                <w:bCs/>
                <w:color w:val="000000"/>
              </w:rPr>
              <w:t>Drinking Water Standards</w:t>
            </w:r>
          </w:p>
        </w:tc>
      </w:tr>
      <w:tr w:rsidR="00F3675E" w14:paraId="4F9BF25A" w14:textId="77777777">
        <w:trPr>
          <w:cantSplit/>
          <w:trHeight w:val="1137"/>
        </w:trPr>
        <w:tc>
          <w:tcPr>
            <w:tcW w:w="9911" w:type="dxa"/>
            <w:gridSpan w:val="6"/>
            <w:tcBorders>
              <w:top w:val="single" w:sz="4" w:space="0" w:color="auto"/>
            </w:tcBorders>
            <w:vAlign w:val="center"/>
          </w:tcPr>
          <w:p w14:paraId="1F35020A" w14:textId="77777777" w:rsidR="00F3675E" w:rsidRPr="00465D85" w:rsidRDefault="00F3675E">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cs="Arial"/>
                <w:color w:val="000000"/>
                <w:sz w:val="20"/>
              </w:rPr>
            </w:pPr>
            <w:r>
              <w:rPr>
                <w:rFonts w:cs="Arial"/>
                <w:color w:val="000000"/>
                <w:sz w:val="20"/>
              </w:rPr>
              <w:t>Our water system recently violated a drinking water standard. Although this is not an emergency, as our customers, you have a right to know what happened, what you should do, and what we are doing to correct this situation.</w:t>
            </w:r>
          </w:p>
        </w:tc>
      </w:tr>
      <w:tr w:rsidR="00F3675E" w14:paraId="10745835" w14:textId="77777777">
        <w:trPr>
          <w:cantSplit/>
          <w:trHeight w:val="1080"/>
        </w:trPr>
        <w:tc>
          <w:tcPr>
            <w:tcW w:w="9911" w:type="dxa"/>
            <w:gridSpan w:val="6"/>
            <w:vAlign w:val="center"/>
          </w:tcPr>
          <w:p w14:paraId="2CAD53CB" w14:textId="1075ADBF" w:rsidR="00F3675E" w:rsidRPr="00465D85" w:rsidRDefault="00F3675E">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cs="Arial"/>
                <w:color w:val="000000"/>
                <w:sz w:val="20"/>
              </w:rPr>
            </w:pPr>
            <w:r>
              <w:rPr>
                <w:rFonts w:cs="Arial"/>
                <w:color w:val="000000"/>
                <w:sz w:val="20"/>
              </w:rPr>
              <w:t xml:space="preserve">We routinely monitor for the presence of drinking water contaminants. Testing results we received on </w:t>
            </w:r>
            <w:r w:rsidR="00734515">
              <w:rPr>
                <w:rFonts w:cs="Arial"/>
                <w:color w:val="000000"/>
                <w:sz w:val="20"/>
              </w:rPr>
              <w:t>1</w:t>
            </w:r>
            <w:r w:rsidR="0081136C">
              <w:rPr>
                <w:rFonts w:cs="Arial"/>
                <w:color w:val="000000"/>
                <w:sz w:val="20"/>
              </w:rPr>
              <w:t>1/08/2024</w:t>
            </w:r>
            <w:r>
              <w:rPr>
                <w:rFonts w:cs="Arial"/>
                <w:color w:val="000000"/>
                <w:sz w:val="20"/>
              </w:rPr>
              <w:t xml:space="preserve"> show that our system exceeds the</w:t>
            </w:r>
            <w:r w:rsidR="000810DB">
              <w:rPr>
                <w:rFonts w:cs="Arial"/>
                <w:color w:val="000000"/>
                <w:sz w:val="20"/>
              </w:rPr>
              <w:t xml:space="preserve"> State</w:t>
            </w:r>
            <w:r>
              <w:rPr>
                <w:rFonts w:cs="Arial"/>
                <w:color w:val="000000"/>
                <w:sz w:val="20"/>
              </w:rPr>
              <w:t xml:space="preserve"> standard, or maximum contaminant level (MCL), for </w:t>
            </w:r>
            <w:r w:rsidR="002364BE">
              <w:rPr>
                <w:rFonts w:cs="Arial"/>
                <w:color w:val="000000"/>
                <w:sz w:val="20"/>
              </w:rPr>
              <w:t>Iron</w:t>
            </w:r>
            <w:r>
              <w:rPr>
                <w:rFonts w:cs="Arial"/>
                <w:color w:val="000000"/>
                <w:sz w:val="20"/>
              </w:rPr>
              <w:t xml:space="preserve">. The standard for </w:t>
            </w:r>
            <w:r w:rsidR="002364BE">
              <w:rPr>
                <w:rFonts w:cs="Arial"/>
                <w:color w:val="000000"/>
                <w:sz w:val="20"/>
              </w:rPr>
              <w:t>Iron</w:t>
            </w:r>
            <w:r>
              <w:rPr>
                <w:rFonts w:cs="Arial"/>
                <w:color w:val="000000"/>
                <w:sz w:val="20"/>
              </w:rPr>
              <w:t xml:space="preserve"> is </w:t>
            </w:r>
            <w:r w:rsidR="002364BE">
              <w:rPr>
                <w:rFonts w:cs="Arial"/>
                <w:color w:val="000000"/>
                <w:sz w:val="20"/>
              </w:rPr>
              <w:t>1</w:t>
            </w:r>
            <w:r>
              <w:rPr>
                <w:rFonts w:cs="Arial"/>
                <w:color w:val="000000"/>
                <w:sz w:val="20"/>
              </w:rPr>
              <w:t xml:space="preserve">.0 milligram per liter (mg/L). The average level of </w:t>
            </w:r>
            <w:r w:rsidR="002364BE">
              <w:rPr>
                <w:rFonts w:cs="Arial"/>
                <w:color w:val="000000"/>
                <w:sz w:val="20"/>
              </w:rPr>
              <w:t>Iron</w:t>
            </w:r>
            <w:r>
              <w:rPr>
                <w:rFonts w:cs="Arial"/>
                <w:color w:val="000000"/>
                <w:sz w:val="20"/>
              </w:rPr>
              <w:t xml:space="preserve"> over the last year was </w:t>
            </w:r>
            <w:r w:rsidR="00011685">
              <w:rPr>
                <w:rFonts w:cs="Arial"/>
                <w:color w:val="000000"/>
                <w:sz w:val="20"/>
              </w:rPr>
              <w:t>1,150</w:t>
            </w:r>
          </w:p>
        </w:tc>
      </w:tr>
      <w:tr w:rsidR="00F3675E" w14:paraId="7C820A62" w14:textId="77777777">
        <w:trPr>
          <w:cantSplit/>
          <w:trHeight w:hRule="exact" w:val="288"/>
        </w:trPr>
        <w:tc>
          <w:tcPr>
            <w:tcW w:w="9911" w:type="dxa"/>
            <w:gridSpan w:val="6"/>
            <w:tcBorders>
              <w:bottom w:val="single" w:sz="4" w:space="0" w:color="auto"/>
            </w:tcBorders>
            <w:vAlign w:val="center"/>
          </w:tcPr>
          <w:p w14:paraId="5A68AB57" w14:textId="77777777" w:rsidR="00F3675E" w:rsidRDefault="00F3675E">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cs="Arial"/>
                <w:color w:val="000000"/>
                <w:sz w:val="20"/>
              </w:rPr>
            </w:pPr>
          </w:p>
        </w:tc>
      </w:tr>
      <w:tr w:rsidR="00F3675E" w14:paraId="49EC7ACB" w14:textId="77777777">
        <w:trPr>
          <w:cantSplit/>
          <w:trHeight w:hRule="exact" w:val="432"/>
        </w:trPr>
        <w:tc>
          <w:tcPr>
            <w:tcW w:w="9911" w:type="dxa"/>
            <w:gridSpan w:val="6"/>
            <w:tcBorders>
              <w:top w:val="single" w:sz="4" w:space="0" w:color="auto"/>
              <w:bottom w:val="single" w:sz="4" w:space="0" w:color="auto"/>
            </w:tcBorders>
            <w:vAlign w:val="center"/>
          </w:tcPr>
          <w:p w14:paraId="23D55361" w14:textId="77777777" w:rsidR="00F3675E" w:rsidRDefault="00F3675E">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cs="Arial"/>
                <w:color w:val="000000"/>
                <w:sz w:val="20"/>
              </w:rPr>
            </w:pPr>
            <w:r>
              <w:rPr>
                <w:rFonts w:cs="Arial"/>
                <w:b/>
                <w:color w:val="000000"/>
                <w:sz w:val="20"/>
              </w:rPr>
              <w:t>What should I do?</w:t>
            </w:r>
          </w:p>
        </w:tc>
      </w:tr>
      <w:tr w:rsidR="00F3675E" w14:paraId="0B4D58E3" w14:textId="77777777">
        <w:trPr>
          <w:cantSplit/>
          <w:trHeight w:val="720"/>
        </w:trPr>
        <w:tc>
          <w:tcPr>
            <w:tcW w:w="9911" w:type="dxa"/>
            <w:gridSpan w:val="6"/>
            <w:tcBorders>
              <w:top w:val="single" w:sz="4" w:space="0" w:color="auto"/>
            </w:tcBorders>
            <w:vAlign w:val="center"/>
          </w:tcPr>
          <w:p w14:paraId="102F8D53" w14:textId="77777777" w:rsidR="00F3675E" w:rsidRDefault="00F3675E">
            <w:pPr>
              <w:pStyle w:val="Level1"/>
              <w:numPr>
                <w:ilvl w:val="0"/>
                <w:numId w:val="1"/>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Cs/>
                <w:sz w:val="20"/>
              </w:rPr>
            </w:pPr>
            <w:r>
              <w:rPr>
                <w:rFonts w:cs="Arial"/>
                <w:b/>
                <w:color w:val="000000"/>
                <w:sz w:val="20"/>
              </w:rPr>
              <w:t xml:space="preserve">You do not need to use an alternative (e.g., bottled) water supply. </w:t>
            </w:r>
            <w:r>
              <w:rPr>
                <w:rFonts w:cs="Arial"/>
                <w:color w:val="000000"/>
                <w:sz w:val="20"/>
              </w:rPr>
              <w:t>However, if you have specific health concerns, consult your doctor.</w:t>
            </w:r>
          </w:p>
        </w:tc>
      </w:tr>
      <w:tr w:rsidR="00F3675E" w14:paraId="0A5375C1" w14:textId="77777777">
        <w:trPr>
          <w:cantSplit/>
          <w:trHeight w:hRule="exact" w:val="288"/>
        </w:trPr>
        <w:tc>
          <w:tcPr>
            <w:tcW w:w="9911" w:type="dxa"/>
            <w:gridSpan w:val="6"/>
            <w:tcBorders>
              <w:bottom w:val="single" w:sz="4" w:space="0" w:color="auto"/>
            </w:tcBorders>
            <w:vAlign w:val="center"/>
          </w:tcPr>
          <w:p w14:paraId="3157A4A1" w14:textId="77777777" w:rsidR="00F3675E" w:rsidRDefault="00F3675E">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sz w:val="20"/>
              </w:rPr>
            </w:pPr>
          </w:p>
        </w:tc>
      </w:tr>
      <w:tr w:rsidR="00F3675E" w14:paraId="2BF7A4B1" w14:textId="77777777">
        <w:trPr>
          <w:cantSplit/>
          <w:trHeight w:hRule="exact" w:val="432"/>
        </w:trPr>
        <w:tc>
          <w:tcPr>
            <w:tcW w:w="9911" w:type="dxa"/>
            <w:gridSpan w:val="6"/>
            <w:tcBorders>
              <w:top w:val="single" w:sz="4" w:space="0" w:color="auto"/>
              <w:bottom w:val="single" w:sz="4" w:space="0" w:color="auto"/>
            </w:tcBorders>
            <w:vAlign w:val="center"/>
          </w:tcPr>
          <w:p w14:paraId="3ED9289B" w14:textId="77777777" w:rsidR="00F3675E" w:rsidRDefault="00F3675E">
            <w:pPr>
              <w:pStyle w:val="BodyText"/>
              <w:jc w:val="both"/>
              <w:rPr>
                <w:color w:val="000000"/>
                <w:sz w:val="20"/>
              </w:rPr>
            </w:pPr>
            <w:r>
              <w:rPr>
                <w:b/>
                <w:color w:val="000000"/>
                <w:sz w:val="20"/>
              </w:rPr>
              <w:t>What does this mean?</w:t>
            </w:r>
          </w:p>
        </w:tc>
      </w:tr>
      <w:tr w:rsidR="00F3675E" w14:paraId="40ADFBCA" w14:textId="77777777">
        <w:trPr>
          <w:cantSplit/>
          <w:trHeight w:val="612"/>
        </w:trPr>
        <w:tc>
          <w:tcPr>
            <w:tcW w:w="9911" w:type="dxa"/>
            <w:gridSpan w:val="6"/>
            <w:tcBorders>
              <w:top w:val="single" w:sz="4" w:space="0" w:color="auto"/>
            </w:tcBorders>
            <w:vAlign w:val="center"/>
          </w:tcPr>
          <w:p w14:paraId="5675E0BB" w14:textId="77777777" w:rsidR="00C7625F" w:rsidRDefault="00F3675E" w:rsidP="002364BE">
            <w:pPr>
              <w:autoSpaceDE w:val="0"/>
              <w:autoSpaceDN w:val="0"/>
              <w:adjustRightInd w:val="0"/>
              <w:rPr>
                <w:rFonts w:ascii="Arial" w:hAnsi="Arial" w:cs="Arial"/>
                <w:snapToGrid w:val="0"/>
                <w:color w:val="000000"/>
                <w:sz w:val="20"/>
                <w:szCs w:val="20"/>
              </w:rPr>
            </w:pPr>
            <w:r w:rsidRPr="00C7625F">
              <w:rPr>
                <w:rFonts w:ascii="Arial" w:hAnsi="Arial" w:cs="Arial"/>
                <w:b/>
                <w:bCs/>
                <w:snapToGrid w:val="0"/>
                <w:color w:val="000000"/>
                <w:sz w:val="20"/>
                <w:szCs w:val="20"/>
              </w:rPr>
              <w:t>This is not an immediate risk</w:t>
            </w:r>
            <w:r w:rsidRPr="00465D85">
              <w:rPr>
                <w:rFonts w:ascii="Arial" w:hAnsi="Arial" w:cs="Arial"/>
                <w:snapToGrid w:val="0"/>
                <w:color w:val="000000"/>
                <w:sz w:val="20"/>
                <w:szCs w:val="20"/>
              </w:rPr>
              <w:t xml:space="preserve">. If it had been, you would have been notified immediately. </w:t>
            </w:r>
          </w:p>
          <w:p w14:paraId="033B5C40" w14:textId="77777777" w:rsidR="00C7625F" w:rsidRDefault="00C7625F" w:rsidP="002364BE">
            <w:pPr>
              <w:autoSpaceDE w:val="0"/>
              <w:autoSpaceDN w:val="0"/>
              <w:adjustRightInd w:val="0"/>
              <w:rPr>
                <w:rFonts w:ascii="Arial" w:hAnsi="Arial" w:cs="Arial"/>
                <w:snapToGrid w:val="0"/>
                <w:color w:val="000000"/>
                <w:sz w:val="20"/>
                <w:szCs w:val="20"/>
              </w:rPr>
            </w:pPr>
          </w:p>
          <w:p w14:paraId="174EAF76" w14:textId="77777777" w:rsidR="00F3675E" w:rsidRPr="00C7625F" w:rsidRDefault="002364BE" w:rsidP="002364BE">
            <w:pPr>
              <w:autoSpaceDE w:val="0"/>
              <w:autoSpaceDN w:val="0"/>
              <w:adjustRightInd w:val="0"/>
              <w:rPr>
                <w:rFonts w:ascii="Arial" w:hAnsi="Arial" w:cs="Arial"/>
                <w:i/>
                <w:iCs/>
                <w:snapToGrid w:val="0"/>
                <w:color w:val="000000"/>
                <w:sz w:val="20"/>
                <w:szCs w:val="20"/>
              </w:rPr>
            </w:pPr>
            <w:r w:rsidRPr="00C7625F">
              <w:rPr>
                <w:rFonts w:ascii="Arial" w:hAnsi="Arial" w:cs="Arial"/>
                <w:i/>
                <w:iCs/>
                <w:snapToGrid w:val="0"/>
                <w:color w:val="000000"/>
                <w:sz w:val="20"/>
                <w:szCs w:val="20"/>
              </w:rPr>
              <w:t>Excessive iron in water may cause staining of laundry &amp; plumbing fixtures &amp; may accumulate as deposits in the distribution system.</w:t>
            </w:r>
          </w:p>
        </w:tc>
      </w:tr>
      <w:tr w:rsidR="00F3675E" w14:paraId="604E31DC" w14:textId="77777777">
        <w:trPr>
          <w:cantSplit/>
          <w:trHeight w:hRule="exact" w:val="288"/>
        </w:trPr>
        <w:tc>
          <w:tcPr>
            <w:tcW w:w="9911" w:type="dxa"/>
            <w:gridSpan w:val="6"/>
            <w:tcBorders>
              <w:bottom w:val="single" w:sz="4" w:space="0" w:color="auto"/>
            </w:tcBorders>
            <w:vAlign w:val="center"/>
          </w:tcPr>
          <w:p w14:paraId="6DA14E85" w14:textId="77777777" w:rsidR="00F3675E" w:rsidRDefault="00F3675E">
            <w:pPr>
              <w:pStyle w:val="BodyText"/>
              <w:jc w:val="both"/>
              <w:rPr>
                <w:color w:val="000000"/>
                <w:sz w:val="20"/>
              </w:rPr>
            </w:pPr>
          </w:p>
        </w:tc>
      </w:tr>
      <w:tr w:rsidR="00F3675E" w14:paraId="31A24B44" w14:textId="77777777">
        <w:trPr>
          <w:cantSplit/>
          <w:trHeight w:hRule="exact" w:val="432"/>
        </w:trPr>
        <w:tc>
          <w:tcPr>
            <w:tcW w:w="9911" w:type="dxa"/>
            <w:gridSpan w:val="6"/>
            <w:tcBorders>
              <w:top w:val="single" w:sz="4" w:space="0" w:color="auto"/>
              <w:bottom w:val="single" w:sz="4" w:space="0" w:color="auto"/>
            </w:tcBorders>
            <w:vAlign w:val="center"/>
          </w:tcPr>
          <w:p w14:paraId="32DBB457" w14:textId="77777777" w:rsidR="00F3675E" w:rsidRDefault="00F3675E">
            <w:pPr>
              <w:pStyle w:val="BodyText"/>
              <w:jc w:val="both"/>
              <w:rPr>
                <w:color w:val="000000"/>
                <w:sz w:val="20"/>
              </w:rPr>
            </w:pPr>
            <w:r>
              <w:rPr>
                <w:b/>
                <w:color w:val="000000"/>
                <w:sz w:val="20"/>
              </w:rPr>
              <w:t>What happened? What is being done?</w:t>
            </w:r>
          </w:p>
        </w:tc>
      </w:tr>
      <w:tr w:rsidR="00F3675E" w14:paraId="1D12E7CF" w14:textId="77777777">
        <w:trPr>
          <w:cantSplit/>
          <w:trHeight w:val="468"/>
        </w:trPr>
        <w:tc>
          <w:tcPr>
            <w:tcW w:w="9911" w:type="dxa"/>
            <w:gridSpan w:val="6"/>
            <w:tcBorders>
              <w:top w:val="single" w:sz="4" w:space="0" w:color="auto"/>
            </w:tcBorders>
            <w:vAlign w:val="center"/>
          </w:tcPr>
          <w:p w14:paraId="3A2E4B7E" w14:textId="39DD5473" w:rsidR="00F3675E" w:rsidRPr="00465D85" w:rsidRDefault="00815A09" w:rsidP="00465D85">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cs="Arial"/>
                <w:color w:val="000000"/>
                <w:sz w:val="20"/>
              </w:rPr>
            </w:pPr>
            <w:r>
              <w:rPr>
                <w:rFonts w:cs="Arial"/>
                <w:color w:val="000000"/>
                <w:sz w:val="20"/>
              </w:rPr>
              <w:t xml:space="preserve">We believe due to sediment/debris in bottom of tank our rust levels are high, our water treatment operator is working on finding a solution to </w:t>
            </w:r>
            <w:r w:rsidR="00D64263">
              <w:rPr>
                <w:rFonts w:cs="Arial"/>
                <w:color w:val="000000"/>
                <w:sz w:val="20"/>
              </w:rPr>
              <w:t>eliminate high rust numbers.</w:t>
            </w:r>
          </w:p>
        </w:tc>
      </w:tr>
      <w:tr w:rsidR="00F3675E" w14:paraId="19DA6897" w14:textId="77777777">
        <w:trPr>
          <w:cantSplit/>
          <w:trHeight w:val="441"/>
        </w:trPr>
        <w:tc>
          <w:tcPr>
            <w:tcW w:w="9911" w:type="dxa"/>
            <w:gridSpan w:val="6"/>
            <w:vAlign w:val="center"/>
          </w:tcPr>
          <w:p w14:paraId="7953AB2A" w14:textId="21C0984C" w:rsidR="00F3675E" w:rsidRPr="00465D85" w:rsidRDefault="00F3675E" w:rsidP="00465D85">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cs="Arial"/>
                <w:color w:val="000000"/>
                <w:sz w:val="20"/>
              </w:rPr>
            </w:pPr>
            <w:r w:rsidRPr="00465D85">
              <w:rPr>
                <w:rFonts w:cs="Arial"/>
                <w:color w:val="000000"/>
                <w:sz w:val="20"/>
              </w:rPr>
              <w:t xml:space="preserve">For more information, please contact </w:t>
            </w:r>
            <w:r w:rsidR="00011685">
              <w:rPr>
                <w:rFonts w:cs="Arial"/>
                <w:color w:val="000000"/>
                <w:sz w:val="20"/>
              </w:rPr>
              <w:t>Brad Jackson, President at 779-435-9120, mailing address is 3004 Willardshire Rd.  Joliet, IL 60431</w:t>
            </w:r>
          </w:p>
        </w:tc>
      </w:tr>
      <w:tr w:rsidR="00F3675E" w14:paraId="5A1AA9FF" w14:textId="77777777">
        <w:trPr>
          <w:cantSplit/>
          <w:trHeight w:hRule="exact" w:val="288"/>
        </w:trPr>
        <w:tc>
          <w:tcPr>
            <w:tcW w:w="9911" w:type="dxa"/>
            <w:gridSpan w:val="6"/>
            <w:vAlign w:val="center"/>
          </w:tcPr>
          <w:p w14:paraId="6AEB25EB" w14:textId="77777777" w:rsidR="00F3675E" w:rsidRPr="00465D85" w:rsidRDefault="00F3675E" w:rsidP="00465D85">
            <w:pPr>
              <w:pStyle w:val="Level1"/>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cs="Arial"/>
                <w:color w:val="000000"/>
                <w:sz w:val="20"/>
              </w:rPr>
            </w:pPr>
          </w:p>
        </w:tc>
      </w:tr>
      <w:tr w:rsidR="00F3675E" w14:paraId="17240AF5" w14:textId="77777777">
        <w:trPr>
          <w:cantSplit/>
          <w:trHeight w:val="1344"/>
        </w:trPr>
        <w:tc>
          <w:tcPr>
            <w:tcW w:w="9911" w:type="dxa"/>
            <w:gridSpan w:val="6"/>
            <w:vAlign w:val="center"/>
          </w:tcPr>
          <w:p w14:paraId="4BF87EC4" w14:textId="77777777" w:rsidR="00F3675E" w:rsidRDefault="00F3675E">
            <w:pPr>
              <w:pStyle w:val="BodyText"/>
              <w:ind w:left="288"/>
              <w:jc w:val="both"/>
              <w:rPr>
                <w:color w:val="000000"/>
                <w:sz w:val="20"/>
              </w:rPr>
            </w:pPr>
            <w:r>
              <w:rPr>
                <w:i/>
                <w:color w:val="000000"/>
                <w:sz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tc>
      </w:tr>
      <w:tr w:rsidR="00F3675E" w14:paraId="42D4E515" w14:textId="77777777">
        <w:trPr>
          <w:cantSplit/>
          <w:trHeight w:val="279"/>
        </w:trPr>
        <w:tc>
          <w:tcPr>
            <w:tcW w:w="3780" w:type="dxa"/>
            <w:vAlign w:val="center"/>
          </w:tcPr>
          <w:p w14:paraId="5CC5261B" w14:textId="06B1FCEE" w:rsidR="00F3675E" w:rsidRDefault="00F3675E">
            <w:pPr>
              <w:pStyle w:val="BodyText"/>
              <w:jc w:val="both"/>
              <w:rPr>
                <w:sz w:val="18"/>
              </w:rPr>
            </w:pPr>
            <w:r>
              <w:rPr>
                <w:color w:val="000000"/>
                <w:sz w:val="18"/>
              </w:rPr>
              <w:t xml:space="preserve">This notice is being sent to you by </w:t>
            </w:r>
            <w:r w:rsidR="00011685">
              <w:rPr>
                <w:color w:val="000000"/>
                <w:sz w:val="18"/>
              </w:rPr>
              <w:t>Crystal Lawns Addition Improvement Association</w:t>
            </w:r>
          </w:p>
        </w:tc>
        <w:tc>
          <w:tcPr>
            <w:tcW w:w="1800" w:type="dxa"/>
            <w:vAlign w:val="center"/>
          </w:tcPr>
          <w:p w14:paraId="1253B021" w14:textId="77777777" w:rsidR="00F3675E" w:rsidRDefault="00F3675E">
            <w:pPr>
              <w:pStyle w:val="BodyText"/>
              <w:jc w:val="both"/>
              <w:rPr>
                <w:sz w:val="18"/>
              </w:rPr>
            </w:pPr>
            <w:r>
              <w:rPr>
                <w:color w:val="000000"/>
                <w:sz w:val="18"/>
              </w:rPr>
              <w:t>Water System ID#</w:t>
            </w:r>
          </w:p>
        </w:tc>
        <w:tc>
          <w:tcPr>
            <w:tcW w:w="1260" w:type="dxa"/>
            <w:tcBorders>
              <w:top w:val="nil"/>
              <w:bottom w:val="single" w:sz="4" w:space="0" w:color="auto"/>
            </w:tcBorders>
            <w:shd w:val="clear" w:color="auto" w:fill="E6E6E6"/>
            <w:vAlign w:val="center"/>
          </w:tcPr>
          <w:p w14:paraId="2F989F0E" w14:textId="15F2968A" w:rsidR="00F3675E" w:rsidRDefault="00011685">
            <w:pPr>
              <w:pStyle w:val="BodyText"/>
              <w:jc w:val="both"/>
              <w:rPr>
                <w:sz w:val="18"/>
              </w:rPr>
            </w:pPr>
            <w:r>
              <w:rPr>
                <w:sz w:val="18"/>
              </w:rPr>
              <w:t>IL1975480</w:t>
            </w:r>
          </w:p>
        </w:tc>
        <w:tc>
          <w:tcPr>
            <w:tcW w:w="1620" w:type="dxa"/>
            <w:tcBorders>
              <w:top w:val="nil"/>
              <w:bottom w:val="nil"/>
            </w:tcBorders>
            <w:vAlign w:val="center"/>
          </w:tcPr>
          <w:p w14:paraId="0D1AB75A" w14:textId="77777777" w:rsidR="00F3675E" w:rsidRDefault="00F3675E">
            <w:pPr>
              <w:pStyle w:val="BodyText"/>
              <w:jc w:val="both"/>
              <w:rPr>
                <w:sz w:val="18"/>
              </w:rPr>
            </w:pPr>
            <w:r>
              <w:rPr>
                <w:color w:val="000000"/>
                <w:sz w:val="18"/>
              </w:rPr>
              <w:t>Date distributed</w:t>
            </w:r>
          </w:p>
        </w:tc>
        <w:tc>
          <w:tcPr>
            <w:tcW w:w="1077" w:type="dxa"/>
            <w:tcBorders>
              <w:top w:val="nil"/>
              <w:bottom w:val="single" w:sz="4" w:space="0" w:color="auto"/>
            </w:tcBorders>
            <w:shd w:val="clear" w:color="auto" w:fill="E6E6E6"/>
            <w:vAlign w:val="center"/>
          </w:tcPr>
          <w:p w14:paraId="54F8B450" w14:textId="03CEF03F" w:rsidR="00F3675E" w:rsidRDefault="00D64263">
            <w:pPr>
              <w:pStyle w:val="BodyText"/>
              <w:jc w:val="both"/>
              <w:rPr>
                <w:sz w:val="18"/>
              </w:rPr>
            </w:pPr>
            <w:r>
              <w:rPr>
                <w:sz w:val="18"/>
              </w:rPr>
              <w:t>02/10/2025</w:t>
            </w:r>
          </w:p>
        </w:tc>
        <w:tc>
          <w:tcPr>
            <w:tcW w:w="374" w:type="dxa"/>
            <w:tcBorders>
              <w:top w:val="nil"/>
              <w:bottom w:val="nil"/>
            </w:tcBorders>
            <w:vAlign w:val="center"/>
          </w:tcPr>
          <w:p w14:paraId="642A38E0" w14:textId="77777777" w:rsidR="00F3675E" w:rsidRDefault="00F3675E">
            <w:pPr>
              <w:pStyle w:val="BodyText"/>
              <w:jc w:val="both"/>
              <w:rPr>
                <w:sz w:val="18"/>
              </w:rPr>
            </w:pPr>
          </w:p>
        </w:tc>
      </w:tr>
      <w:tr w:rsidR="00F3675E" w14:paraId="28F1F242" w14:textId="77777777">
        <w:trPr>
          <w:trHeight w:val="79"/>
        </w:trPr>
        <w:tc>
          <w:tcPr>
            <w:tcW w:w="3780" w:type="dxa"/>
            <w:tcBorders>
              <w:top w:val="nil"/>
            </w:tcBorders>
            <w:vAlign w:val="center"/>
          </w:tcPr>
          <w:p w14:paraId="7C652C32" w14:textId="77777777" w:rsidR="00F3675E" w:rsidRDefault="00F3675E">
            <w:pPr>
              <w:pStyle w:val="BodyText"/>
              <w:rPr>
                <w:color w:val="000000"/>
                <w:sz w:val="20"/>
              </w:rPr>
            </w:pPr>
          </w:p>
        </w:tc>
        <w:tc>
          <w:tcPr>
            <w:tcW w:w="3060" w:type="dxa"/>
            <w:gridSpan w:val="2"/>
            <w:tcBorders>
              <w:top w:val="nil"/>
            </w:tcBorders>
            <w:vAlign w:val="center"/>
          </w:tcPr>
          <w:p w14:paraId="505D64A3" w14:textId="77777777" w:rsidR="00F3675E" w:rsidRDefault="00F3675E">
            <w:pPr>
              <w:pStyle w:val="BodyText"/>
              <w:rPr>
                <w:color w:val="000000"/>
                <w:sz w:val="20"/>
              </w:rPr>
            </w:pPr>
          </w:p>
        </w:tc>
        <w:tc>
          <w:tcPr>
            <w:tcW w:w="3071" w:type="dxa"/>
            <w:gridSpan w:val="3"/>
            <w:tcBorders>
              <w:top w:val="nil"/>
            </w:tcBorders>
            <w:vAlign w:val="center"/>
          </w:tcPr>
          <w:p w14:paraId="29EA9F67" w14:textId="77777777" w:rsidR="00F3675E" w:rsidRDefault="00F3675E">
            <w:pPr>
              <w:pStyle w:val="BodyText"/>
              <w:rPr>
                <w:color w:val="000000"/>
                <w:sz w:val="20"/>
              </w:rPr>
            </w:pPr>
          </w:p>
        </w:tc>
      </w:tr>
    </w:tbl>
    <w:p w14:paraId="64E79E86" w14:textId="77777777" w:rsidR="00F3675E" w:rsidRDefault="00F3675E"/>
    <w:sectPr w:rsidR="00F36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B2B1E"/>
    <w:multiLevelType w:val="hybridMultilevel"/>
    <w:tmpl w:val="C8388A1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19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4BE"/>
    <w:rsid w:val="00011685"/>
    <w:rsid w:val="000810DB"/>
    <w:rsid w:val="000B193C"/>
    <w:rsid w:val="002364BE"/>
    <w:rsid w:val="00322E07"/>
    <w:rsid w:val="003E660C"/>
    <w:rsid w:val="00465D85"/>
    <w:rsid w:val="00643D67"/>
    <w:rsid w:val="00734515"/>
    <w:rsid w:val="007E667D"/>
    <w:rsid w:val="00805716"/>
    <w:rsid w:val="0081136C"/>
    <w:rsid w:val="00815A09"/>
    <w:rsid w:val="00C22340"/>
    <w:rsid w:val="00C7625F"/>
    <w:rsid w:val="00D64263"/>
    <w:rsid w:val="00F3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5287"/>
  <w15:chartTrackingRefBased/>
  <w15:docId w15:val="{A5C6487E-4BC7-4855-AB06-9CAF0BA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2"/>
    </w:rPr>
  </w:style>
  <w:style w:type="paragraph" w:customStyle="1" w:styleId="Level1">
    <w:name w:val="Level 1"/>
    <w:basedOn w:val="Normal"/>
    <w:pPr>
      <w:widowControl w:val="0"/>
      <w:ind w:left="360" w:hanging="360"/>
    </w:pPr>
    <w:rPr>
      <w:rFonts w:ascii="Arial" w:hAnsi="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4DA7BA09289459522F532510F5BE7" ma:contentTypeVersion="2" ma:contentTypeDescription="Create a new document." ma:contentTypeScope="" ma:versionID="65ad400342126e7ddbef658511de3fed">
  <xsd:schema xmlns:xsd="http://www.w3.org/2001/XMLSchema" xmlns:xs="http://www.w3.org/2001/XMLSchema" xmlns:p="http://schemas.microsoft.com/office/2006/metadata/properties" xmlns:ns1="http://schemas.microsoft.com/sharepoint/v3" xmlns:ns2="b01f135d-402c-4932-8468-dae07df2de47" targetNamespace="http://schemas.microsoft.com/office/2006/metadata/properties" ma:root="true" ma:fieldsID="863d94d1d621e990909d6ffa3de6081a" ns1:_="" ns2:_="">
    <xsd:import namespace="http://schemas.microsoft.com/sharepoint/v3"/>
    <xsd:import namespace="b01f135d-402c-4932-8468-dae07df2de47"/>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f135d-402c-4932-8468-dae07df2de47"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BA5B0-9E41-4291-8CEB-A64B90AB9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1f135d-402c-4932-8468-dae07df2d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ED457-C109-4157-AF2C-96DC3847580C}">
  <ds:schemaRefs>
    <ds:schemaRef ds:uri="http://schemas.microsoft.com/office/2006/metadata/longProperties"/>
  </ds:schemaRefs>
</ds:datastoreItem>
</file>

<file path=customXml/itemProps3.xml><?xml version="1.0" encoding="utf-8"?>
<ds:datastoreItem xmlns:ds="http://schemas.openxmlformats.org/officeDocument/2006/customXml" ds:itemID="{A80DDD2C-476B-42E8-8A7A-1E756FE5B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Chemical and Radionuclide MCLs Template</vt:lpstr>
    </vt:vector>
  </TitlesOfParts>
  <Company>IEPA</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and Radionuclide MCLs Template</dc:title>
  <dc:subject/>
  <dc:creator>Dell</dc:creator>
  <cp:keywords/>
  <dc:description/>
  <cp:lastModifiedBy>Bradford Jackson</cp:lastModifiedBy>
  <cp:revision>8</cp:revision>
  <cp:lastPrinted>2024-05-02T21:00:00Z</cp:lastPrinted>
  <dcterms:created xsi:type="dcterms:W3CDTF">2024-05-02T20:51:00Z</dcterms:created>
  <dcterms:modified xsi:type="dcterms:W3CDTF">2025-02-12T15:57:00Z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http://www.epa.state.il.us/water/compliance/drinking-water/violations/tier2/fluoride.doc</vt:lpwstr>
  </property>
  <property fmtid="{D5CDD505-2E9C-101B-9397-08002B2CF9AE}" pid="3" name="display_urn:schemas-microsoft-com:office:office#Editor">
    <vt:lpwstr>Seagle, Bill</vt:lpwstr>
  </property>
  <property fmtid="{D5CDD505-2E9C-101B-9397-08002B2CF9AE}" pid="4" name="display_urn:schemas-microsoft-com:office:office#Author">
    <vt:lpwstr>Seagle, Bill</vt:lpwstr>
  </property>
  <property fmtid="{D5CDD505-2E9C-101B-9397-08002B2CF9AE}" pid="5" name="PublishingContact">
    <vt:lpwstr/>
  </property>
  <property fmtid="{D5CDD505-2E9C-101B-9397-08002B2CF9AE}" pid="6" name="SeoBrowserTitle">
    <vt:lpwstr/>
  </property>
  <property fmtid="{D5CDD505-2E9C-101B-9397-08002B2CF9AE}" pid="7" name="SeoKeywords">
    <vt:lpwstr/>
  </property>
  <property fmtid="{D5CDD505-2E9C-101B-9397-08002B2CF9AE}" pid="8" name="MigrationSourceURL0">
    <vt:lpwstr/>
  </property>
  <property fmtid="{D5CDD505-2E9C-101B-9397-08002B2CF9AE}" pid="9" name="Order">
    <vt:lpwstr>781700.000000000</vt:lpwstr>
  </property>
  <property fmtid="{D5CDD505-2E9C-101B-9397-08002B2CF9AE}" pid="10" name="TemplateUrl">
    <vt:lpwstr/>
  </property>
  <property fmtid="{D5CDD505-2E9C-101B-9397-08002B2CF9AE}" pid="11" name="PublishingRollupImage">
    <vt:lpwstr/>
  </property>
  <property fmtid="{D5CDD505-2E9C-101B-9397-08002B2CF9AE}" pid="12" name="Audience">
    <vt:lpwstr/>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RobotsNoIndex">
    <vt:lpwstr/>
  </property>
  <property fmtid="{D5CDD505-2E9C-101B-9397-08002B2CF9AE}" pid="17" name="SeoMetaDescription">
    <vt:lpwstr/>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PublishingContactEmail">
    <vt:lpwstr/>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xd_Signature">
    <vt:lpwstr/>
  </property>
  <property fmtid="{D5CDD505-2E9C-101B-9397-08002B2CF9AE}" pid="26" name="PublishingIsFurlPage">
    <vt:lpwstr/>
  </property>
</Properties>
</file>